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b/>
          <w:sz w:val="30"/>
          <w:szCs w:val="30"/>
          <w:bdr w:val="none" w:color="auto" w:sz="0" w:space="0"/>
        </w:rPr>
        <w:t>变更公告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招标项目名称：济南热电有限公司腊山热源厂SNCR脱硝系统改造项目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招标项目编号：SDLD2019GK026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一、原招标公告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“项目名称：济南热电有限公司腊山热源厂SNCR脱硝系统改造项目”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现变更为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：济南热电有限公司腊山热源分公司SNCR脱硝系统改造项目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二、原招标公告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“四、获取招标文件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1.时间：</w:t>
      </w:r>
      <w:r>
        <w:rPr>
          <w:rFonts w:ascii="Calibri" w:hAnsi="Calibri" w:eastAsia="宋体" w:cs="Calibri"/>
          <w:sz w:val="24"/>
          <w:szCs w:val="24"/>
          <w:bdr w:val="none" w:color="auto" w:sz="0" w:space="0"/>
        </w:rPr>
        <w:t>2019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年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月19日至2019 年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月23日，每天上午09：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00-11:30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，下午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13:30-16:00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”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现变更为：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“四、获取招标文件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1.时间：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2019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年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月19日至2019 年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月26日，每天上午09：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00-11:30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，下午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13:30-16:00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”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三、其他内容不变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 xml:space="preserve">四、 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联系方式</w:t>
      </w:r>
      <w:r>
        <w:rPr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1.招标人：济南热电有限公司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联系人：曹雨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联系方式：15153107785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2.招标代理机构：山东蓝盾招标代理有限公司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地      址：济南市高新区工业南路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59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号中铁财智中心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6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号楼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15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楼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联   系   人：滕在霞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联 系  方 式：0531-88809762转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8013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、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 xml:space="preserve">18596098698 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邮       箱：</w:t>
      </w:r>
      <w:r>
        <w:rPr>
          <w:rFonts w:hint="default" w:ascii="Calibri" w:hAnsi="Calibri" w:eastAsia="宋体" w:cs="Calibri"/>
          <w:sz w:val="24"/>
          <w:szCs w:val="24"/>
          <w:bdr w:val="none" w:color="auto" w:sz="0" w:space="0"/>
        </w:rPr>
        <w:t>Ldzb002@163.com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284E"/>
    <w:rsid w:val="4E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2019-09-19T09:46:00Z</dcterms:created>
  <dc:creator>滕在霞</dc:creator>
  <cp:lastModifiedBy>滕在霞</cp:lastModifiedBy>
  <dcterms:modified xsi:type="dcterms:W3CDTF">2019-09-19T09:46:54Z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